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6210"/>
      </w:tblGrid>
      <w:tr w:rsidR="009938DC" w:rsidRPr="00E06139" w:rsidTr="00EF4354">
        <w:tc>
          <w:tcPr>
            <w:tcW w:w="3780" w:type="dxa"/>
          </w:tcPr>
          <w:p w:rsidR="009938DC" w:rsidRPr="00E06139" w:rsidRDefault="004D13D1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r w:rsidR="009938DC" w:rsidRPr="00E06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NHÂN DÂN</w:t>
            </w:r>
          </w:p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3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7C4B5A" wp14:editId="456381FA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182245</wp:posOffset>
                      </wp:positionV>
                      <wp:extent cx="866775" cy="0"/>
                      <wp:effectExtent l="0" t="0" r="952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4.35pt" to="120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8F5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"/>
                  </w:pict>
                </mc:Fallback>
              </mc:AlternateContent>
            </w:r>
            <w:r w:rsidRPr="00E06139">
              <w:rPr>
                <w:rFonts w:ascii="Times New Roman" w:hAnsi="Times New Roman" w:cs="Times New Roman"/>
                <w:b/>
                <w:sz w:val="28"/>
                <w:szCs w:val="28"/>
              </w:rPr>
              <w:t>TỈNH KHÁNH HÒA</w:t>
            </w:r>
          </w:p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38DC" w:rsidRDefault="009938DC" w:rsidP="00EF4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139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  <w:r w:rsidRPr="00E06139">
              <w:rPr>
                <w:rFonts w:ascii="Times New Roman" w:hAnsi="Times New Roman" w:cs="Times New Roman"/>
                <w:sz w:val="28"/>
                <w:szCs w:val="28"/>
              </w:rPr>
              <w:t>/QĐ-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CT</w:t>
            </w:r>
            <w:r w:rsidRPr="00E06139">
              <w:rPr>
                <w:rFonts w:ascii="Times New Roman" w:hAnsi="Times New Roman" w:cs="Times New Roman"/>
                <w:sz w:val="28"/>
                <w:szCs w:val="28"/>
              </w:rPr>
              <w:t>UB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39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39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9938DC" w:rsidRPr="00E06139" w:rsidRDefault="009938DC" w:rsidP="00EF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3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7E3C33" wp14:editId="26D824FB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15875</wp:posOffset>
                      </wp:positionV>
                      <wp:extent cx="2200275" cy="0"/>
                      <wp:effectExtent l="0" t="0" r="9525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.25pt" to="240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CBHgIAADgEAAAOAAAAZHJzL2Uyb0RvYy54bWysU8uu2jAQ3VfqP1jeQx4FLk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"/>
                  </w:pict>
                </mc:Fallback>
              </mc:AlternateContent>
            </w:r>
          </w:p>
          <w:p w:rsidR="009938DC" w:rsidRPr="00E06139" w:rsidRDefault="009938DC" w:rsidP="009938D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Khánh Hòa</w:t>
            </w:r>
            <w:r w:rsidRPr="00E06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Pr="00E06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Pr="00E061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</w:tbl>
    <w:p w:rsidR="00DC304F" w:rsidRPr="00DE1DE0" w:rsidRDefault="00DC304F" w:rsidP="00DC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E0">
        <w:rPr>
          <w:rFonts w:ascii="Times New Roman" w:hAnsi="Times New Roman" w:cs="Times New Roman"/>
          <w:b/>
          <w:sz w:val="28"/>
          <w:szCs w:val="28"/>
        </w:rPr>
        <w:t xml:space="preserve">QUYẾT ĐỊNH </w:t>
      </w:r>
    </w:p>
    <w:p w:rsidR="00DC304F" w:rsidRPr="00DE1DE0" w:rsidRDefault="00DC304F" w:rsidP="00DC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việc kiện toàn </w:t>
      </w:r>
      <w:r w:rsidR="00E53732">
        <w:rPr>
          <w:rFonts w:ascii="Times New Roman" w:hAnsi="Times New Roman" w:cs="Times New Roman"/>
          <w:b/>
          <w:sz w:val="28"/>
          <w:szCs w:val="28"/>
        </w:rPr>
        <w:t>Hội</w:t>
      </w:r>
      <w:r>
        <w:rPr>
          <w:rFonts w:ascii="Times New Roman" w:hAnsi="Times New Roman" w:cs="Times New Roman"/>
          <w:b/>
          <w:sz w:val="28"/>
          <w:szCs w:val="28"/>
        </w:rPr>
        <w:t xml:space="preserve"> đồng bảo trợ Quỹ Bảo trợ trẻ em tỉnh Khánh Hòa</w:t>
      </w:r>
    </w:p>
    <w:p w:rsidR="00DC304F" w:rsidRPr="00B67539" w:rsidRDefault="00DC304F" w:rsidP="00DC30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13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9A1432" wp14:editId="0B058D65">
                <wp:simplePos x="0" y="0"/>
                <wp:positionH relativeFrom="column">
                  <wp:posOffset>1948278</wp:posOffset>
                </wp:positionH>
                <wp:positionV relativeFrom="paragraph">
                  <wp:posOffset>15875</wp:posOffset>
                </wp:positionV>
                <wp:extent cx="2461846" cy="0"/>
                <wp:effectExtent l="0" t="0" r="1524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4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pt,1.25pt" to="347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YYHg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"/>
            </w:pict>
          </mc:Fallback>
        </mc:AlternateContent>
      </w:r>
    </w:p>
    <w:p w:rsidR="00DC304F" w:rsidRPr="00DE1DE0" w:rsidRDefault="00DC304F" w:rsidP="00DC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</w:t>
      </w:r>
      <w:r w:rsidRPr="00DE1DE0">
        <w:rPr>
          <w:rFonts w:ascii="Times New Roman" w:hAnsi="Times New Roman" w:cs="Times New Roman"/>
          <w:b/>
          <w:sz w:val="28"/>
          <w:szCs w:val="28"/>
        </w:rPr>
        <w:t xml:space="preserve"> TỈNH KHÁNH HÒA</w:t>
      </w:r>
    </w:p>
    <w:p w:rsidR="00DC304F" w:rsidRDefault="00DC304F" w:rsidP="00DC3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04F" w:rsidRDefault="00DC304F" w:rsidP="00DC3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Căn cứ Luật Tổ chức Hội đồng nhân dân và Ủy ban nhân dân ngày 26/11/2003;</w:t>
      </w:r>
    </w:p>
    <w:p w:rsidR="00DC304F" w:rsidRDefault="00DC304F" w:rsidP="00DC3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Căn cứ Quyết định số 3615/QĐ-UB ngày 11/8/2000 của UBND tỉnh về việc</w:t>
      </w:r>
      <w:r w:rsidRPr="000961E5">
        <w:rPr>
          <w:rFonts w:ascii="Times New Roman" w:hAnsi="Times New Roman" w:cs="Times New Roman"/>
          <w:sz w:val="28"/>
          <w:szCs w:val="28"/>
        </w:rPr>
        <w:t xml:space="preserve"> thành lập </w:t>
      </w:r>
      <w:r>
        <w:rPr>
          <w:rFonts w:ascii="Times New Roman" w:hAnsi="Times New Roman" w:cs="Times New Roman"/>
          <w:sz w:val="28"/>
          <w:szCs w:val="28"/>
        </w:rPr>
        <w:t xml:space="preserve">Hội đồng bảo trợ </w:t>
      </w:r>
      <w:r w:rsidRPr="000961E5">
        <w:rPr>
          <w:rFonts w:ascii="Times New Roman" w:hAnsi="Times New Roman" w:cs="Times New Roman"/>
          <w:sz w:val="28"/>
          <w:szCs w:val="28"/>
        </w:rPr>
        <w:t>Quỹ Bảo trợ trẻ em tỉnh Khánh Hòa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04F" w:rsidRDefault="00DC304F" w:rsidP="00DC3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Xét đề nghị của Giám đốc Sở Lao động-Thương binh và Xã hội tại Công văn số 59/SLĐTBXH-TC ngày 12/01/2015 và Giám đốc Sở Nội vụ tại Công văn số 232/SNV-TCBC ngày 05/02/2015,</w:t>
      </w:r>
    </w:p>
    <w:p w:rsidR="0052474B" w:rsidRDefault="0052474B" w:rsidP="00DC3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04F" w:rsidRDefault="00DC304F" w:rsidP="00DC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52474B" w:rsidRDefault="0052474B" w:rsidP="00DC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464" w:rsidRDefault="00C36464" w:rsidP="001E4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5D">
        <w:rPr>
          <w:rFonts w:ascii="Times New Roman" w:hAnsi="Times New Roman" w:cs="Times New Roman"/>
          <w:b/>
          <w:sz w:val="28"/>
          <w:szCs w:val="28"/>
        </w:rPr>
        <w:t>Điều 1.</w:t>
      </w:r>
      <w:r>
        <w:rPr>
          <w:rFonts w:ascii="Times New Roman" w:hAnsi="Times New Roman" w:cs="Times New Roman"/>
          <w:sz w:val="28"/>
          <w:szCs w:val="28"/>
        </w:rPr>
        <w:t xml:space="preserve"> Kiện toàn Hộ</w:t>
      </w:r>
      <w:r w:rsidR="004D13D1">
        <w:rPr>
          <w:rFonts w:ascii="Times New Roman" w:hAnsi="Times New Roman" w:cs="Times New Roman"/>
          <w:sz w:val="28"/>
          <w:szCs w:val="28"/>
        </w:rPr>
        <w:t>i đồ</w:t>
      </w:r>
      <w:r>
        <w:rPr>
          <w:rFonts w:ascii="Times New Roman" w:hAnsi="Times New Roman" w:cs="Times New Roman"/>
          <w:sz w:val="28"/>
          <w:szCs w:val="28"/>
        </w:rPr>
        <w:t>ng bảo trợ Quỹ Bảo trợ trẻ em tỉnh Khánh Hòa gồm các thành viên có tên sau: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6464" w:rsidRPr="004D13D1">
        <w:rPr>
          <w:rFonts w:ascii="Times New Roman" w:hAnsi="Times New Roman" w:cs="Times New Roman"/>
          <w:sz w:val="28"/>
          <w:szCs w:val="28"/>
        </w:rPr>
        <w:t>Ông Nguyễn Duy Bắc, Phó Chủ tịch UBND tỉnh – Chủ tịch Hội đồng;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6464" w:rsidRPr="004D13D1">
        <w:rPr>
          <w:rFonts w:ascii="Times New Roman" w:hAnsi="Times New Roman" w:cs="Times New Roman"/>
          <w:sz w:val="28"/>
          <w:szCs w:val="28"/>
        </w:rPr>
        <w:t>Ông Lê Hữu Thọ, Giám đốc Sở Lao động-Thương binh và Xã hôi – Phó Chủ tịch Thường trực;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6464" w:rsidRPr="004D13D1">
        <w:rPr>
          <w:rFonts w:ascii="Times New Roman" w:hAnsi="Times New Roman" w:cs="Times New Roman"/>
          <w:sz w:val="28"/>
          <w:szCs w:val="28"/>
        </w:rPr>
        <w:t>Bà Trịnh thị hợp, Phó Giám đốc Sở Lao động-Thương binh và xã hội – Phó chủ tịch;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36464" w:rsidRPr="004D13D1">
        <w:rPr>
          <w:rFonts w:ascii="Times New Roman" w:hAnsi="Times New Roman" w:cs="Times New Roman"/>
          <w:sz w:val="28"/>
          <w:szCs w:val="28"/>
        </w:rPr>
        <w:t>Ông Nguyễn Ngọc Tâm, Phó Giám đốc Sở tài chính – Thành viên;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36464" w:rsidRPr="004D13D1">
        <w:rPr>
          <w:rFonts w:ascii="Times New Roman" w:hAnsi="Times New Roman" w:cs="Times New Roman"/>
          <w:sz w:val="28"/>
          <w:szCs w:val="28"/>
        </w:rPr>
        <w:t>Ông Lâm Quang Chứng, Phó Giám đốc Sở Y tế - Thành viên;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36464" w:rsidRPr="004D13D1">
        <w:rPr>
          <w:rFonts w:ascii="Times New Roman" w:hAnsi="Times New Roman" w:cs="Times New Roman"/>
          <w:sz w:val="28"/>
          <w:szCs w:val="28"/>
        </w:rPr>
        <w:t>Ông Võ Ngọc Tâm, Chủ tịch kiêm Giám đốc Công ty TNHH MTV Xổ số kiến thiết Khánh hòa – Thành viên;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36464" w:rsidRPr="004D13D1">
        <w:rPr>
          <w:rFonts w:ascii="Times New Roman" w:hAnsi="Times New Roman" w:cs="Times New Roman"/>
          <w:sz w:val="28"/>
          <w:szCs w:val="28"/>
        </w:rPr>
        <w:t>Mời ông Phạm Xuân Danh, Phó Chủ tịch Liên đoàn Lao động tỉnh – Thành viên;</w:t>
      </w:r>
    </w:p>
    <w:p w:rsidR="00C36464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36464" w:rsidRPr="004D13D1">
        <w:rPr>
          <w:rFonts w:ascii="Times New Roman" w:hAnsi="Times New Roman" w:cs="Times New Roman"/>
          <w:sz w:val="28"/>
          <w:szCs w:val="28"/>
        </w:rPr>
        <w:t>Mời bà Huỳnh Thị Phượng</w:t>
      </w:r>
      <w:r w:rsidR="0027501A" w:rsidRPr="004D13D1">
        <w:rPr>
          <w:rFonts w:ascii="Times New Roman" w:hAnsi="Times New Roman" w:cs="Times New Roman"/>
          <w:sz w:val="28"/>
          <w:szCs w:val="28"/>
        </w:rPr>
        <w:t>, Phó Chủ tịch Ủy ban Mặt trận Tổ quốc Việt Nam – Thành viên;</w:t>
      </w:r>
    </w:p>
    <w:p w:rsidR="0027501A" w:rsidRPr="004D13D1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7501A" w:rsidRPr="004D13D1">
        <w:rPr>
          <w:rFonts w:ascii="Times New Roman" w:hAnsi="Times New Roman" w:cs="Times New Roman"/>
          <w:sz w:val="28"/>
          <w:szCs w:val="28"/>
        </w:rPr>
        <w:t>Mời bà Lê Thị Mai Liên, Phó Chủ tịch Hội Liên hiệp Phụ nữ tỉnh – Thành viên;</w:t>
      </w:r>
    </w:p>
    <w:p w:rsidR="0027501A" w:rsidRPr="004D13D1" w:rsidRDefault="0027501A" w:rsidP="004D13D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D1">
        <w:rPr>
          <w:rFonts w:ascii="Times New Roman" w:hAnsi="Times New Roman" w:cs="Times New Roman"/>
          <w:sz w:val="28"/>
          <w:szCs w:val="28"/>
        </w:rPr>
        <w:t>Ông Lê Hùng Chính, Phó Giám đốc bảo hiểm xã hội tỉnh – Thành viên;</w:t>
      </w:r>
    </w:p>
    <w:p w:rsidR="0027501A" w:rsidRDefault="004D13D1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7501A" w:rsidRPr="004D13D1">
        <w:rPr>
          <w:rFonts w:ascii="Times New Roman" w:hAnsi="Times New Roman" w:cs="Times New Roman"/>
          <w:sz w:val="28"/>
          <w:szCs w:val="28"/>
        </w:rPr>
        <w:t>Ông Trần Thanh Trí, Phó Trưởng phòng Bảo vệ, Chăm sóc trẻ em Sở Lao động-Thương binh và Xã hội – Thành viên.</w:t>
      </w:r>
    </w:p>
    <w:p w:rsidR="0052474B" w:rsidRPr="004D13D1" w:rsidRDefault="0052474B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13D1" w:rsidRDefault="0027501A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265D">
        <w:rPr>
          <w:rFonts w:ascii="Times New Roman" w:hAnsi="Times New Roman" w:cs="Times New Roman"/>
          <w:b/>
          <w:sz w:val="28"/>
          <w:szCs w:val="28"/>
        </w:rPr>
        <w:t>Điều 2.</w:t>
      </w:r>
      <w:r w:rsidRPr="004D13D1">
        <w:rPr>
          <w:rFonts w:ascii="Times New Roman" w:hAnsi="Times New Roman" w:cs="Times New Roman"/>
          <w:sz w:val="28"/>
          <w:szCs w:val="28"/>
        </w:rPr>
        <w:t xml:space="preserve"> Quyết định </w:t>
      </w:r>
      <w:r w:rsidR="004D13D1" w:rsidRPr="004D13D1">
        <w:rPr>
          <w:rFonts w:ascii="Times New Roman" w:hAnsi="Times New Roman" w:cs="Times New Roman"/>
          <w:sz w:val="28"/>
          <w:szCs w:val="28"/>
        </w:rPr>
        <w:t xml:space="preserve">này </w:t>
      </w:r>
      <w:r w:rsidRPr="004D13D1">
        <w:rPr>
          <w:rFonts w:ascii="Times New Roman" w:hAnsi="Times New Roman" w:cs="Times New Roman"/>
          <w:sz w:val="28"/>
          <w:szCs w:val="28"/>
        </w:rPr>
        <w:t>có hiệu lực</w:t>
      </w:r>
      <w:r w:rsidR="004D13D1" w:rsidRPr="004D13D1">
        <w:rPr>
          <w:rFonts w:ascii="Times New Roman" w:hAnsi="Times New Roman" w:cs="Times New Roman"/>
          <w:sz w:val="28"/>
          <w:szCs w:val="28"/>
        </w:rPr>
        <w:t xml:space="preserve"> thi hành</w:t>
      </w:r>
      <w:r w:rsidRPr="004D13D1">
        <w:rPr>
          <w:rFonts w:ascii="Times New Roman" w:hAnsi="Times New Roman" w:cs="Times New Roman"/>
          <w:sz w:val="28"/>
          <w:szCs w:val="28"/>
        </w:rPr>
        <w:t xml:space="preserve"> kể từ ngày ký</w:t>
      </w:r>
      <w:r w:rsidR="004D13D1" w:rsidRPr="004D13D1">
        <w:rPr>
          <w:rFonts w:ascii="Times New Roman" w:hAnsi="Times New Roman" w:cs="Times New Roman"/>
          <w:sz w:val="28"/>
          <w:szCs w:val="28"/>
        </w:rPr>
        <w:t xml:space="preserve"> và thay thế Quyết định số 1060/QĐ-UBND ngày 25/4/2011 của Chủ tịch Ủy ban nhân dân</w:t>
      </w:r>
      <w:r w:rsidR="004D13D1">
        <w:rPr>
          <w:rFonts w:ascii="Times New Roman" w:hAnsi="Times New Roman" w:cs="Times New Roman"/>
          <w:sz w:val="28"/>
          <w:szCs w:val="28"/>
        </w:rPr>
        <w:t xml:space="preserve"> tỉnh Khánh Hòa về việc kiện toàn tổ chức Hội đồng bảo trợ Quỹ bảo trợ trẻ em tỉnh Khánh Hòa.</w:t>
      </w:r>
    </w:p>
    <w:p w:rsidR="0052474B" w:rsidRDefault="0052474B" w:rsidP="004D13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265D" w:rsidRDefault="004D13D1" w:rsidP="00ED2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265D">
        <w:rPr>
          <w:rFonts w:ascii="Times New Roman" w:hAnsi="Times New Roman" w:cs="Times New Roman"/>
          <w:b/>
          <w:sz w:val="28"/>
          <w:szCs w:val="28"/>
        </w:rPr>
        <w:lastRenderedPageBreak/>
        <w:t>Điều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65D">
        <w:rPr>
          <w:rFonts w:ascii="Times New Roman" w:hAnsi="Times New Roman" w:cs="Times New Roman"/>
          <w:sz w:val="28"/>
          <w:szCs w:val="28"/>
        </w:rPr>
        <w:t xml:space="preserve">Chánh Văn phòng UBND tỉnh, các Giám đốc Sở: Nội vụ, Lao động-Thương binh và Xã hội, Tài chính, Y tế; Giám đốc Công ty TNHH MTV Xổ số kiến thiết Khánh Hòa; Chủ tịch Liên đoàn Lao động tỉnh, Chủ tịch Ủy ban Mặt trận Tổ quốc Việt Nam tỉnh, Chủ tịch Hội Liên hiệp phụ nữ tỉnh; Giám đốc Bảo hiểm xã hội tỉnh; các </w:t>
      </w:r>
      <w:r w:rsidR="0052474B">
        <w:rPr>
          <w:rFonts w:ascii="Times New Roman" w:hAnsi="Times New Roman" w:cs="Times New Roman"/>
          <w:sz w:val="28"/>
          <w:szCs w:val="28"/>
        </w:rPr>
        <w:t xml:space="preserve">thành viên có tên tại điều 1 và thủ trường các </w:t>
      </w:r>
      <w:r w:rsidR="00ED265D">
        <w:rPr>
          <w:rFonts w:ascii="Times New Roman" w:hAnsi="Times New Roman" w:cs="Times New Roman"/>
          <w:sz w:val="28"/>
          <w:szCs w:val="28"/>
        </w:rPr>
        <w:t xml:space="preserve">cơ quan có liên quan chịu trách nhiệm thi hành Quyết định </w:t>
      </w:r>
      <w:r w:rsidR="0052474B">
        <w:rPr>
          <w:rFonts w:ascii="Times New Roman" w:hAnsi="Times New Roman" w:cs="Times New Roman"/>
          <w:sz w:val="28"/>
          <w:szCs w:val="28"/>
        </w:rPr>
        <w:t>này</w:t>
      </w:r>
      <w:r w:rsidR="00ED265D">
        <w:rPr>
          <w:rFonts w:ascii="Times New Roman" w:hAnsi="Times New Roman" w:cs="Times New Roman"/>
          <w:sz w:val="28"/>
          <w:szCs w:val="28"/>
        </w:rPr>
        <w:t>./.</w:t>
      </w:r>
    </w:p>
    <w:p w:rsidR="0052474B" w:rsidRPr="004A3A2E" w:rsidRDefault="0052474B" w:rsidP="005247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A2E">
        <w:rPr>
          <w:rFonts w:ascii="Times New Roman" w:hAnsi="Times New Roman" w:cs="Times New Roman"/>
          <w:b/>
          <w:sz w:val="28"/>
          <w:szCs w:val="28"/>
        </w:rPr>
        <w:tab/>
      </w:r>
      <w:r w:rsidRPr="004A3A2E">
        <w:rPr>
          <w:rFonts w:ascii="Times New Roman" w:hAnsi="Times New Roman" w:cs="Times New Roman"/>
          <w:b/>
          <w:sz w:val="28"/>
          <w:szCs w:val="28"/>
        </w:rPr>
        <w:tab/>
      </w:r>
      <w:r w:rsidRPr="004A3A2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A3A2E">
        <w:rPr>
          <w:rFonts w:ascii="Times New Roman" w:hAnsi="Times New Roman" w:cs="Times New Roman"/>
          <w:b/>
          <w:sz w:val="28"/>
          <w:szCs w:val="28"/>
        </w:rPr>
        <w:tab/>
      </w:r>
    </w:p>
    <w:p w:rsidR="0052474B" w:rsidRDefault="0052474B" w:rsidP="005247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A2E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 w:rsidRPr="004A3A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CHỦ TỊCH</w:t>
      </w:r>
    </w:p>
    <w:p w:rsidR="0052474B" w:rsidRDefault="0052474B" w:rsidP="00524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Như điều 3;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(Đã ký)</w:t>
      </w:r>
    </w:p>
    <w:p w:rsidR="0052474B" w:rsidRDefault="0052474B" w:rsidP="00524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Bộ LĐTBXH;</w:t>
      </w:r>
    </w:p>
    <w:p w:rsidR="0052474B" w:rsidRDefault="0052474B" w:rsidP="00524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Lưu: VP, TmN, QP.</w:t>
      </w: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222">
        <w:rPr>
          <w:rFonts w:ascii="Times New Roman" w:hAnsi="Times New Roman" w:cs="Times New Roman"/>
          <w:b/>
          <w:sz w:val="28"/>
          <w:szCs w:val="28"/>
        </w:rPr>
        <w:tab/>
      </w:r>
      <w:r w:rsidRPr="00CD1222">
        <w:rPr>
          <w:rFonts w:ascii="Times New Roman" w:hAnsi="Times New Roman" w:cs="Times New Roman"/>
          <w:b/>
          <w:sz w:val="28"/>
          <w:szCs w:val="28"/>
        </w:rPr>
        <w:tab/>
      </w:r>
      <w:r w:rsidRPr="00CD1222">
        <w:rPr>
          <w:rFonts w:ascii="Times New Roman" w:hAnsi="Times New Roman" w:cs="Times New Roman"/>
          <w:b/>
          <w:sz w:val="28"/>
          <w:szCs w:val="28"/>
        </w:rPr>
        <w:tab/>
      </w:r>
      <w:r w:rsidRPr="00CD1222">
        <w:rPr>
          <w:rFonts w:ascii="Times New Roman" w:hAnsi="Times New Roman" w:cs="Times New Roman"/>
          <w:b/>
          <w:sz w:val="28"/>
          <w:szCs w:val="28"/>
        </w:rPr>
        <w:tab/>
      </w:r>
      <w:r w:rsidRPr="00CD122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Nguyễn Chiến Thắng</w:t>
      </w:r>
      <w:r w:rsidRPr="00CD1222">
        <w:rPr>
          <w:rFonts w:ascii="Times New Roman" w:hAnsi="Times New Roman" w:cs="Times New Roman"/>
          <w:b/>
          <w:sz w:val="28"/>
          <w:szCs w:val="28"/>
        </w:rPr>
        <w:tab/>
      </w: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BC" w:rsidRDefault="00C209BC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4B" w:rsidRDefault="0052474B" w:rsidP="005247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222">
        <w:rPr>
          <w:rFonts w:ascii="Times New Roman" w:hAnsi="Times New Roman" w:cs="Times New Roman"/>
          <w:b/>
          <w:sz w:val="28"/>
          <w:szCs w:val="28"/>
        </w:rPr>
        <w:tab/>
      </w:r>
      <w:r w:rsidRPr="00CD1222">
        <w:rPr>
          <w:rFonts w:ascii="Times New Roman" w:hAnsi="Times New Roman" w:cs="Times New Roman"/>
          <w:b/>
          <w:sz w:val="28"/>
          <w:szCs w:val="28"/>
        </w:rPr>
        <w:tab/>
      </w:r>
    </w:p>
    <w:p w:rsidR="007D4948" w:rsidRPr="007D4948" w:rsidRDefault="007D4948" w:rsidP="00417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948" w:rsidRPr="007D4948" w:rsidSect="008F10A3">
      <w:pgSz w:w="11909" w:h="16834" w:code="9"/>
      <w:pgMar w:top="864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F16"/>
    <w:multiLevelType w:val="hybridMultilevel"/>
    <w:tmpl w:val="1A5A3DDA"/>
    <w:lvl w:ilvl="0" w:tplc="56043B7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32717"/>
    <w:multiLevelType w:val="hybridMultilevel"/>
    <w:tmpl w:val="34EA4A6E"/>
    <w:lvl w:ilvl="0" w:tplc="7D4429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07674"/>
    <w:multiLevelType w:val="hybridMultilevel"/>
    <w:tmpl w:val="C7246630"/>
    <w:lvl w:ilvl="0" w:tplc="574A241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3309C8"/>
    <w:multiLevelType w:val="hybridMultilevel"/>
    <w:tmpl w:val="0BC61442"/>
    <w:lvl w:ilvl="0" w:tplc="8F1810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C36F6F"/>
    <w:multiLevelType w:val="hybridMultilevel"/>
    <w:tmpl w:val="57F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30F85"/>
    <w:multiLevelType w:val="hybridMultilevel"/>
    <w:tmpl w:val="164CE23C"/>
    <w:lvl w:ilvl="0" w:tplc="6142B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E93DA1"/>
    <w:multiLevelType w:val="hybridMultilevel"/>
    <w:tmpl w:val="10E6ACC6"/>
    <w:lvl w:ilvl="0" w:tplc="20FA853E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B32109"/>
    <w:multiLevelType w:val="hybridMultilevel"/>
    <w:tmpl w:val="EFE23086"/>
    <w:lvl w:ilvl="0" w:tplc="2F901DE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A3"/>
    <w:rsid w:val="00003177"/>
    <w:rsid w:val="000961E5"/>
    <w:rsid w:val="000A4B0D"/>
    <w:rsid w:val="001E4B2A"/>
    <w:rsid w:val="001E4FB9"/>
    <w:rsid w:val="0027501A"/>
    <w:rsid w:val="002F7294"/>
    <w:rsid w:val="0030481C"/>
    <w:rsid w:val="00391438"/>
    <w:rsid w:val="00417A20"/>
    <w:rsid w:val="0048701D"/>
    <w:rsid w:val="004A3A2E"/>
    <w:rsid w:val="004D13D1"/>
    <w:rsid w:val="004D2029"/>
    <w:rsid w:val="00512BE8"/>
    <w:rsid w:val="0052474B"/>
    <w:rsid w:val="00662D1D"/>
    <w:rsid w:val="007A5FF0"/>
    <w:rsid w:val="007C3ED3"/>
    <w:rsid w:val="007D4948"/>
    <w:rsid w:val="008C2088"/>
    <w:rsid w:val="008F10A3"/>
    <w:rsid w:val="00986B24"/>
    <w:rsid w:val="009938DC"/>
    <w:rsid w:val="009F0B91"/>
    <w:rsid w:val="00A550C7"/>
    <w:rsid w:val="00B6491B"/>
    <w:rsid w:val="00B67539"/>
    <w:rsid w:val="00C209BC"/>
    <w:rsid w:val="00C2242E"/>
    <w:rsid w:val="00C36464"/>
    <w:rsid w:val="00CD1222"/>
    <w:rsid w:val="00CD6ECC"/>
    <w:rsid w:val="00D445C9"/>
    <w:rsid w:val="00D46DDA"/>
    <w:rsid w:val="00DC304F"/>
    <w:rsid w:val="00DE1DE0"/>
    <w:rsid w:val="00E06139"/>
    <w:rsid w:val="00E53732"/>
    <w:rsid w:val="00EA3C2E"/>
    <w:rsid w:val="00ED265D"/>
    <w:rsid w:val="00F2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D1D"/>
    <w:rPr>
      <w:color w:val="0000FF" w:themeColor="hyperlink"/>
      <w:u w:val="single"/>
    </w:rPr>
  </w:style>
  <w:style w:type="table" w:styleId="TableGrid">
    <w:name w:val="Table Grid"/>
    <w:basedOn w:val="TableNormal"/>
    <w:rsid w:val="00DE1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DE1DE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Angsana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D1D"/>
    <w:rPr>
      <w:color w:val="0000FF" w:themeColor="hyperlink"/>
      <w:u w:val="single"/>
    </w:rPr>
  </w:style>
  <w:style w:type="table" w:styleId="TableGrid">
    <w:name w:val="Table Grid"/>
    <w:basedOn w:val="TableNormal"/>
    <w:rsid w:val="00DE1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DE1DE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Angsan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2018-03-08T07:30:00Z</dcterms:created>
  <dcterms:modified xsi:type="dcterms:W3CDTF">2018-03-19T03:01:00Z</dcterms:modified>
</cp:coreProperties>
</file>