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62" w:rsidRDefault="00F957BD" w:rsidP="002A3F62">
      <w:pPr>
        <w:pStyle w:val="Heading1"/>
        <w:shd w:val="clear" w:color="auto" w:fill="FFFFFF"/>
        <w:spacing w:before="120" w:beforeAutospacing="0" w:after="0" w:afterAutospacing="0"/>
        <w:jc w:val="center"/>
        <w:rPr>
          <w:color w:val="333333"/>
          <w:sz w:val="28"/>
          <w:szCs w:val="28"/>
        </w:rPr>
      </w:pPr>
      <w:r>
        <w:rPr>
          <w:color w:val="333333"/>
          <w:sz w:val="28"/>
          <w:szCs w:val="28"/>
        </w:rPr>
        <w:t xml:space="preserve">Chức năng, nhiệm vụ </w:t>
      </w:r>
      <w:r w:rsidR="002A3F62" w:rsidRPr="002C0F64">
        <w:rPr>
          <w:color w:val="333333"/>
          <w:sz w:val="28"/>
          <w:szCs w:val="28"/>
        </w:rPr>
        <w:t>Trung tâm Điều dưỡng và Chăm sóc Người có công Khánh Hòa</w:t>
      </w:r>
    </w:p>
    <w:p w:rsidR="002A3F62" w:rsidRPr="00F957BD" w:rsidRDefault="00F957BD" w:rsidP="002A3F62">
      <w:pPr>
        <w:pStyle w:val="Heading1"/>
        <w:shd w:val="clear" w:color="auto" w:fill="FFFFFF"/>
        <w:spacing w:before="120" w:beforeAutospacing="0" w:after="0" w:afterAutospacing="0"/>
        <w:jc w:val="center"/>
        <w:rPr>
          <w:b w:val="0"/>
          <w:i/>
          <w:color w:val="333333"/>
          <w:sz w:val="28"/>
          <w:szCs w:val="28"/>
          <w:shd w:val="clear" w:color="auto" w:fill="FFFFFF"/>
        </w:rPr>
      </w:pPr>
      <w:r w:rsidRPr="00F957BD">
        <w:rPr>
          <w:b w:val="0"/>
          <w:i/>
          <w:color w:val="333333"/>
          <w:sz w:val="28"/>
          <w:szCs w:val="28"/>
          <w:shd w:val="clear" w:color="auto" w:fill="FFFFFF"/>
        </w:rPr>
        <w:t xml:space="preserve">(Theo </w:t>
      </w:r>
      <w:r w:rsidRPr="00F957BD">
        <w:rPr>
          <w:b w:val="0"/>
          <w:i/>
          <w:color w:val="333333"/>
          <w:spacing w:val="-12"/>
          <w:sz w:val="28"/>
          <w:szCs w:val="28"/>
          <w:shd w:val="clear" w:color="auto" w:fill="FFFFFF"/>
        </w:rPr>
        <w:t>Quyết định số 1182/QĐ-UBND ngày 15/9/2025 của UBND tỉnh Khánh Hòa</w:t>
      </w:r>
      <w:r>
        <w:rPr>
          <w:b w:val="0"/>
          <w:i/>
          <w:color w:val="333333"/>
          <w:spacing w:val="-12"/>
          <w:sz w:val="28"/>
          <w:szCs w:val="28"/>
          <w:shd w:val="clear" w:color="auto" w:fill="FFFFFF"/>
        </w:rPr>
        <w:t>)</w:t>
      </w:r>
    </w:p>
    <w:p w:rsidR="00CD3D6A" w:rsidRPr="00F957BD" w:rsidRDefault="00CD3D6A" w:rsidP="00F957BD">
      <w:pPr>
        <w:shd w:val="clear" w:color="auto" w:fill="FFFFFF"/>
        <w:spacing w:before="120" w:after="0" w:line="240" w:lineRule="auto"/>
        <w:jc w:val="both"/>
        <w:rPr>
          <w:rFonts w:ascii="Times New Roman" w:hAnsi="Times New Roman" w:cs="Times New Roman"/>
          <w:b/>
          <w:sz w:val="28"/>
          <w:szCs w:val="28"/>
          <w:lang w:val="nl-NL"/>
        </w:rPr>
      </w:pPr>
      <w:r w:rsidRPr="00CD3D6A">
        <w:rPr>
          <w:rFonts w:ascii="Times New Roman" w:eastAsia="Times New Roman" w:hAnsi="Times New Roman" w:cs="Times New Roman"/>
          <w:color w:val="333333"/>
          <w:sz w:val="28"/>
          <w:szCs w:val="28"/>
          <w:shd w:val="clear" w:color="auto" w:fill="FFFFFF"/>
        </w:rPr>
        <w:t xml:space="preserve">    </w:t>
      </w:r>
      <w:r w:rsidR="005B0661">
        <w:rPr>
          <w:rFonts w:ascii="Times New Roman" w:eastAsia="Times New Roman" w:hAnsi="Times New Roman" w:cs="Times New Roman"/>
          <w:color w:val="333333"/>
          <w:sz w:val="28"/>
          <w:szCs w:val="28"/>
          <w:shd w:val="clear" w:color="auto" w:fill="FFFFFF"/>
        </w:rPr>
        <w:tab/>
      </w:r>
      <w:r w:rsidR="005B0661" w:rsidRPr="00F957BD">
        <w:rPr>
          <w:rFonts w:ascii="Times New Roman" w:hAnsi="Times New Roman" w:cs="Times New Roman"/>
          <w:b/>
          <w:sz w:val="28"/>
          <w:szCs w:val="28"/>
          <w:lang w:val="nl-NL"/>
        </w:rPr>
        <w:t>1.</w:t>
      </w:r>
      <w:r w:rsidRPr="00F957BD">
        <w:rPr>
          <w:rFonts w:ascii="Times New Roman" w:hAnsi="Times New Roman" w:cs="Times New Roman"/>
          <w:b/>
          <w:sz w:val="28"/>
          <w:szCs w:val="28"/>
          <w:lang w:val="nl-NL"/>
        </w:rPr>
        <w:t xml:space="preserve"> Vị trí, chức năng</w:t>
      </w:r>
    </w:p>
    <w:p w:rsidR="00CD3D6A" w:rsidRPr="002C0F64" w:rsidRDefault="00CD3D6A" w:rsidP="002C0F64">
      <w:pPr>
        <w:spacing w:before="120" w:after="0" w:line="240" w:lineRule="auto"/>
        <w:ind w:firstLine="720"/>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Trung tâm Điều dưỡng và Chăm sóc Người có công Khánh Hòa (sau đây gọi tắt là Trung tâm) là đơn vị sự nghiệp công lập trực thuộc Sở Nội vụ tỉnh Khánh Hòa. Trung tâm có chức năng tiếp nhận tổ chức nuôi dưỡng thương binh, bệnh binh có tỷ lệ tổn thương cơ thể từ 81% trở lên, có thương tật, bệnh tật đặc biệt nặng sống cô đơn và một số trường hợp đặc biệt do Bộ chuyên ngành xem xét, quyết định; tiếp nhận điều dưỡng phục hồi sức khỏe đối với người có công và thân nhân theo quy định của pháp luật; tổ chức thực hiện dịch vụ, phục vụ phù hợp với chức năng, nhiệm vụ và điều kiện của Trung tâm theo quy định của pháp luật; trực tiếp quản lý, chăm sóc, bảo vệ, tổ chức hoạt động Nghĩa trang liệt sỹ cấp tỉnh.</w:t>
      </w:r>
    </w:p>
    <w:p w:rsidR="00CD3D6A" w:rsidRPr="002C0F64" w:rsidRDefault="00CD3D6A" w:rsidP="002C0F64">
      <w:pPr>
        <w:spacing w:before="120" w:after="0" w:line="240" w:lineRule="auto"/>
        <w:ind w:firstLine="720"/>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Trung tâm có tư cách pháp nhân, có con dấu riêng và tài khoản riêng, được mở tài khoản tại Kho bạc nhà nước tỉnh và ngân hàng theo quy định của pháp luật; Chịu sự chỉ đạo quản lý trực tiếp và toàn diện của Giám đốc Sở Nội vụ đồng thời chịu sự chỉ đạo hướng dẫn về chuyên môn nghiệp vụ của các cơ quan cấp trên có liên quan theo quy định.</w:t>
      </w:r>
    </w:p>
    <w:p w:rsidR="00CD3D6A" w:rsidRPr="002C0F64" w:rsidRDefault="005B0661" w:rsidP="002C0F64">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b/>
          <w:sz w:val="28"/>
          <w:szCs w:val="28"/>
          <w:lang w:val="nl-NL"/>
        </w:rPr>
        <w:t>2.</w:t>
      </w:r>
      <w:r w:rsidR="00CD3D6A" w:rsidRPr="002C0F64">
        <w:rPr>
          <w:rFonts w:ascii="Times New Roman" w:hAnsi="Times New Roman" w:cs="Times New Roman"/>
          <w:b/>
          <w:sz w:val="28"/>
          <w:szCs w:val="28"/>
          <w:lang w:val="nl-NL"/>
        </w:rPr>
        <w:t xml:space="preserve"> Nhiệm vụ, quyền hạn</w:t>
      </w:r>
    </w:p>
    <w:p w:rsidR="00CD3D6A" w:rsidRPr="002C0F64" w:rsidRDefault="00CD3D6A" w:rsidP="002C0F64">
      <w:pPr>
        <w:pStyle w:val="NormalWeb"/>
        <w:spacing w:before="120" w:beforeAutospacing="0" w:after="0" w:afterAutospacing="0"/>
        <w:ind w:firstLine="720"/>
        <w:jc w:val="both"/>
        <w:rPr>
          <w:sz w:val="28"/>
          <w:szCs w:val="28"/>
          <w:lang w:val="nl-NL"/>
        </w:rPr>
      </w:pPr>
      <w:r w:rsidRPr="002C0F64">
        <w:rPr>
          <w:sz w:val="28"/>
          <w:szCs w:val="28"/>
          <w:lang w:val="nl-NL"/>
        </w:rPr>
        <w:t>a) Tiếp nhận, quản lý, tổ chức nuôi dưỡng thương binh, bệnh binh có tỷ lệ tổn thương cơ thể từ 81% trở lên có thương tật, bệnh tật đặc biệt nặng sống cô đơn theo quyết định của Giám đốc Sở Nội vụ và một số trường hợp đặc biệt do Bộ trưởng Bộ Nội vụ xem xét, quyết định.</w:t>
      </w:r>
    </w:p>
    <w:p w:rsidR="00CD3D6A" w:rsidRPr="007D429D" w:rsidRDefault="00CD3D6A" w:rsidP="002C0F64">
      <w:pPr>
        <w:pStyle w:val="NormalWeb"/>
        <w:spacing w:before="120" w:beforeAutospacing="0" w:after="0" w:afterAutospacing="0"/>
        <w:ind w:firstLine="720"/>
        <w:jc w:val="both"/>
        <w:rPr>
          <w:spacing w:val="-6"/>
          <w:sz w:val="28"/>
          <w:szCs w:val="28"/>
          <w:lang w:val="nl-NL"/>
        </w:rPr>
      </w:pPr>
      <w:r w:rsidRPr="007D429D">
        <w:rPr>
          <w:spacing w:val="-6"/>
          <w:sz w:val="28"/>
          <w:szCs w:val="28"/>
          <w:lang w:val="nl-NL"/>
        </w:rPr>
        <w:t>b) Tiếp nhận và điều dưỡng phục hồi sức khỏe đối với người có công và thân nhân.</w:t>
      </w:r>
    </w:p>
    <w:p w:rsidR="00CD3D6A" w:rsidRPr="002C0F64" w:rsidRDefault="00CD3D6A" w:rsidP="002C0F64">
      <w:pPr>
        <w:pStyle w:val="NormalWeb"/>
        <w:spacing w:before="120" w:beforeAutospacing="0" w:after="0" w:afterAutospacing="0"/>
        <w:ind w:firstLine="720"/>
        <w:jc w:val="both"/>
        <w:rPr>
          <w:sz w:val="28"/>
          <w:szCs w:val="28"/>
          <w:lang w:val="nl-NL"/>
        </w:rPr>
      </w:pPr>
      <w:r w:rsidRPr="002C0F64">
        <w:rPr>
          <w:sz w:val="28"/>
          <w:szCs w:val="28"/>
          <w:lang w:val="nl-NL"/>
        </w:rPr>
        <w:t>c) Tổ chức tiếp nhận điều dưỡng cho các đối tượng theo yêu cầu của cấp có thẩm quyền.</w:t>
      </w:r>
    </w:p>
    <w:p w:rsidR="00CD3D6A" w:rsidRPr="002C0F64" w:rsidRDefault="00CD3D6A" w:rsidP="002C0F64">
      <w:pPr>
        <w:pStyle w:val="NormalWeb"/>
        <w:spacing w:before="120" w:beforeAutospacing="0" w:after="0" w:afterAutospacing="0"/>
        <w:ind w:firstLine="720"/>
        <w:jc w:val="both"/>
        <w:rPr>
          <w:sz w:val="28"/>
          <w:szCs w:val="28"/>
          <w:lang w:val="nl-NL"/>
        </w:rPr>
      </w:pPr>
      <w:r w:rsidRPr="002C0F64">
        <w:rPr>
          <w:sz w:val="28"/>
          <w:szCs w:val="28"/>
          <w:lang w:val="nl-NL"/>
        </w:rPr>
        <w:t>d) Thực hiện đúng quy định về các chính sách, chế độ, tiêu chuẩn của người có công với cách mạng trong thời gian nuôi dưỡng và điều dưỡng tại Trung tâm.</w:t>
      </w:r>
    </w:p>
    <w:p w:rsidR="00CD3D6A" w:rsidRPr="002C0F64" w:rsidRDefault="00CD3D6A" w:rsidP="002C0F64">
      <w:pPr>
        <w:pStyle w:val="NormalWeb"/>
        <w:spacing w:before="120" w:beforeAutospacing="0" w:after="0" w:afterAutospacing="0"/>
        <w:ind w:firstLine="720"/>
        <w:jc w:val="both"/>
        <w:rPr>
          <w:sz w:val="28"/>
          <w:szCs w:val="28"/>
          <w:lang w:val="nl-NL"/>
        </w:rPr>
      </w:pPr>
      <w:r w:rsidRPr="002C0F64">
        <w:rPr>
          <w:sz w:val="28"/>
          <w:szCs w:val="28"/>
          <w:lang w:val="nl-NL"/>
        </w:rPr>
        <w:t>đ) Tổ chức hướng dẫn luyện tập các phương pháp điều dưỡng, kết hợp dinh dưỡng, chăm sóc sức khỏe hợp lý để nâng cao sức khỏe cho từng đối tượng.</w:t>
      </w:r>
    </w:p>
    <w:p w:rsidR="00CD3D6A" w:rsidRPr="002C0F64" w:rsidRDefault="00CD3D6A" w:rsidP="002C0F64">
      <w:pPr>
        <w:pStyle w:val="NormalWeb"/>
        <w:spacing w:before="120" w:beforeAutospacing="0" w:after="0" w:afterAutospacing="0"/>
        <w:ind w:firstLine="562"/>
        <w:jc w:val="both"/>
        <w:rPr>
          <w:sz w:val="28"/>
          <w:szCs w:val="28"/>
          <w:lang w:val="nl-NL"/>
        </w:rPr>
      </w:pPr>
      <w:r w:rsidRPr="002C0F64">
        <w:rPr>
          <w:sz w:val="28"/>
          <w:szCs w:val="28"/>
          <w:lang w:val="nl-NL"/>
        </w:rPr>
        <w:t>e) Tổ chức vui chơi, giải trí, tham quan thắng cảnh cho các đối tượng nuôi dưỡng và điều dưỡng tại Trung tâm.</w:t>
      </w:r>
    </w:p>
    <w:p w:rsidR="00CD3D6A" w:rsidRPr="002C0F64"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g) Quản lý Nghĩa trang Liệt sỹ cấp tỉnh:</w:t>
      </w:r>
    </w:p>
    <w:p w:rsidR="00CD3D6A" w:rsidRPr="007D429D"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pacing w:val="-8"/>
          <w:sz w:val="28"/>
          <w:szCs w:val="28"/>
          <w:lang w:val="nl-NL"/>
        </w:rPr>
      </w:pPr>
      <w:r w:rsidRPr="007D429D">
        <w:rPr>
          <w:rFonts w:ascii="Times New Roman" w:hAnsi="Times New Roman" w:cs="Times New Roman"/>
          <w:spacing w:val="-8"/>
          <w:sz w:val="28"/>
          <w:szCs w:val="28"/>
          <w:lang w:val="nl-NL"/>
        </w:rPr>
        <w:t>- Quản lý, chăm sóc các công trình trong Nghĩa trang liệt sĩ và các phần mộ liệt sĩ;</w:t>
      </w:r>
    </w:p>
    <w:p w:rsidR="00CD3D6A" w:rsidRPr="002C0F64"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lastRenderedPageBreak/>
        <w:t>- Tổ chức phục vụ Lễ viếng Nghĩa trang các đoàn của Lãnh đạo tỉnh, Lãnh đạo Trung ương theo Kế hoạch hoặc đột xuất khi có yêu cầu.</w:t>
      </w:r>
    </w:p>
    <w:p w:rsidR="00CD3D6A" w:rsidRPr="002C0F64"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 Hỗ trợ đón tiếp, hướng dẫn các đoàn, các cơ quan, đơn vị, thân nhân liệt sĩ và nhân dân đến thăm viếng mộ liệt sĩ.</w:t>
      </w:r>
    </w:p>
    <w:p w:rsidR="00CD3D6A" w:rsidRPr="007D429D"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pacing w:val="-8"/>
          <w:sz w:val="28"/>
          <w:szCs w:val="28"/>
          <w:lang w:val="nl-NL"/>
        </w:rPr>
      </w:pPr>
      <w:r w:rsidRPr="007D429D">
        <w:rPr>
          <w:rFonts w:ascii="Times New Roman" w:hAnsi="Times New Roman" w:cs="Times New Roman"/>
          <w:spacing w:val="-8"/>
          <w:sz w:val="28"/>
          <w:szCs w:val="28"/>
          <w:lang w:val="nl-NL"/>
        </w:rPr>
        <w:t>- Bảo vệ an ninh trật tự, bảo vệ tài sản, công tác phòng chống cháy nổ tại Nghĩa trang.</w:t>
      </w:r>
    </w:p>
    <w:p w:rsidR="00CD3D6A" w:rsidRPr="002C0F64"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 Công tác vệ sinh, chăm sóc cây cảnh tại Nghĩa trang.</w:t>
      </w:r>
    </w:p>
    <w:p w:rsidR="00CD3D6A" w:rsidRPr="002C0F64"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 Thực hiện quản lý, phân công công việc cho các hợp đồng lao động tại Nghĩa trang theo ủy quyền của Sở Nội vụ.</w:t>
      </w:r>
    </w:p>
    <w:p w:rsidR="00CD3D6A" w:rsidRPr="002C0F64"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h) Cung ứng các dịch vụ sự nghiệp công sử dụng ngân sách nhà nước; thực hiện các dịch vụ du lịch lưu trú, du lịch lữ hành, ăn uống và các dịch vụ khác phù hợp với cơ sở vật chất, trang thiết bị của đơn vị theo quy định.</w:t>
      </w:r>
    </w:p>
    <w:p w:rsidR="00CD3D6A" w:rsidRPr="002C0F64"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i) Quản lý biên chế, bố trí sắp xếp nhân sự; thực hiện chế độ tiền lương và bảo hiểm xã hội, chính sách, chế độ đãi ngộ, đào tạo, bồi dưỡng, khen thưởng, kỷ luật đối với viên chức, người lao động thuộc thẩm quyền quản lý của Trung tâm theo quy định của pháp luật và theo phân cấp quản lý của Sở Nội vụ. Thực hiện quản lý viên chức, tài chính, tài sản theo quy định của pháp luật.</w:t>
      </w:r>
    </w:p>
    <w:p w:rsidR="00CD3D6A" w:rsidRPr="002C0F64"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k) Thực hiện các nhiệm vụ khác theo sự phân công của Sở Nộ</w:t>
      </w:r>
      <w:r w:rsidRPr="0020242F">
        <w:rPr>
          <w:rFonts w:ascii="Times New Roman" w:hAnsi="Times New Roman" w:cs="Times New Roman"/>
          <w:sz w:val="28"/>
          <w:szCs w:val="28"/>
          <w:lang w:val="nl-NL"/>
        </w:rPr>
        <w:t xml:space="preserve">i </w:t>
      </w:r>
      <w:r w:rsidRPr="002C0F64">
        <w:rPr>
          <w:rFonts w:ascii="Times New Roman" w:hAnsi="Times New Roman" w:cs="Times New Roman"/>
          <w:sz w:val="28"/>
          <w:szCs w:val="28"/>
          <w:lang w:val="nl-NL"/>
        </w:rPr>
        <w:t>vụ.</w:t>
      </w:r>
    </w:p>
    <w:p w:rsidR="00CD3D6A" w:rsidRPr="000C256F" w:rsidRDefault="005B0661" w:rsidP="000C256F">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3. </w:t>
      </w:r>
      <w:r w:rsidR="002C0F64" w:rsidRPr="000C256F">
        <w:rPr>
          <w:rFonts w:ascii="Times New Roman" w:hAnsi="Times New Roman" w:cs="Times New Roman"/>
          <w:b/>
          <w:sz w:val="28"/>
          <w:szCs w:val="28"/>
          <w:lang w:val="nl-NL"/>
        </w:rPr>
        <w:t>Tổ chức, bộ máy:</w:t>
      </w:r>
    </w:p>
    <w:p w:rsidR="002C0F64" w:rsidRPr="002C0F64" w:rsidRDefault="005B0661" w:rsidP="000C256F">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2C0F64" w:rsidRPr="002C0F64">
        <w:rPr>
          <w:rFonts w:ascii="Times New Roman" w:hAnsi="Times New Roman" w:cs="Times New Roman"/>
          <w:sz w:val="28"/>
          <w:szCs w:val="28"/>
          <w:lang w:val="nl-NL"/>
        </w:rPr>
        <w:t xml:space="preserve"> Lãnh đạo Trung tâm:</w:t>
      </w:r>
    </w:p>
    <w:p w:rsidR="00907B7B" w:rsidRDefault="00CD3D6A" w:rsidP="002C0F64">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 xml:space="preserve">1. Giám đốc: Bà Trần Thị Ngọc Thùy  </w:t>
      </w:r>
      <w:bookmarkStart w:id="0" w:name="_GoBack"/>
      <w:bookmarkEnd w:id="0"/>
    </w:p>
    <w:p w:rsidR="00907B7B" w:rsidRDefault="00CD3D6A" w:rsidP="000C256F">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2. Phó Giám đốc: Bà Nguyễn Thị Hồng Vân </w:t>
      </w:r>
    </w:p>
    <w:p w:rsidR="00CD3D6A" w:rsidRPr="002C0F64" w:rsidRDefault="005B0661" w:rsidP="000C256F">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2C0F64" w:rsidRPr="002C0F64">
        <w:rPr>
          <w:rFonts w:ascii="Times New Roman" w:hAnsi="Times New Roman" w:cs="Times New Roman"/>
          <w:sz w:val="28"/>
          <w:szCs w:val="28"/>
          <w:lang w:val="nl-NL"/>
        </w:rPr>
        <w:t xml:space="preserve"> Các phòng chuyên môn</w:t>
      </w:r>
      <w:r w:rsidR="00CD3D6A" w:rsidRPr="002C0F64">
        <w:rPr>
          <w:rFonts w:ascii="Times New Roman" w:hAnsi="Times New Roman" w:cs="Times New Roman"/>
          <w:sz w:val="28"/>
          <w:szCs w:val="28"/>
          <w:lang w:val="nl-NL"/>
        </w:rPr>
        <w:t>:</w:t>
      </w:r>
    </w:p>
    <w:p w:rsidR="00907B7B" w:rsidRDefault="00CD3D6A" w:rsidP="00907B7B">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1. Phòng Hành chính – Tổng hợp: Trưởng phòng</w:t>
      </w:r>
      <w:r w:rsidR="00BE2EDE" w:rsidRPr="002C0F64">
        <w:rPr>
          <w:rFonts w:ascii="Times New Roman" w:hAnsi="Times New Roman" w:cs="Times New Roman"/>
          <w:sz w:val="28"/>
          <w:szCs w:val="28"/>
          <w:lang w:val="nl-NL"/>
        </w:rPr>
        <w:t xml:space="preserve"> </w:t>
      </w:r>
      <w:r w:rsidRPr="002C0F64">
        <w:rPr>
          <w:rFonts w:ascii="Times New Roman" w:hAnsi="Times New Roman" w:cs="Times New Roman"/>
          <w:sz w:val="28"/>
          <w:szCs w:val="28"/>
          <w:lang w:val="nl-NL"/>
        </w:rPr>
        <w:t>Bà Trần Thị</w:t>
      </w:r>
      <w:r w:rsidR="00BE2EDE" w:rsidRPr="002C0F64">
        <w:rPr>
          <w:rFonts w:ascii="Times New Roman" w:hAnsi="Times New Roman" w:cs="Times New Roman"/>
          <w:sz w:val="28"/>
          <w:szCs w:val="28"/>
          <w:lang w:val="nl-NL"/>
        </w:rPr>
        <w:t xml:space="preserve"> Liên </w:t>
      </w:r>
    </w:p>
    <w:p w:rsidR="00CD3D6A" w:rsidRPr="002C0F64" w:rsidRDefault="00BE2EDE" w:rsidP="00907B7B">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2"/>
        <w:jc w:val="both"/>
        <w:rPr>
          <w:rFonts w:ascii="Times New Roman" w:hAnsi="Times New Roman" w:cs="Times New Roman"/>
          <w:sz w:val="28"/>
          <w:szCs w:val="28"/>
          <w:lang w:val="nl-NL"/>
        </w:rPr>
      </w:pPr>
      <w:r w:rsidRPr="002C0F64">
        <w:rPr>
          <w:rFonts w:ascii="Times New Roman" w:hAnsi="Times New Roman" w:cs="Times New Roman"/>
          <w:sz w:val="28"/>
          <w:szCs w:val="28"/>
          <w:lang w:val="nl-NL"/>
        </w:rPr>
        <w:t xml:space="preserve"> </w:t>
      </w:r>
      <w:r w:rsidR="00CD3D6A" w:rsidRPr="002C0F64">
        <w:rPr>
          <w:rFonts w:ascii="Times New Roman" w:hAnsi="Times New Roman" w:cs="Times New Roman"/>
          <w:sz w:val="28"/>
          <w:szCs w:val="28"/>
          <w:lang w:val="nl-NL"/>
        </w:rPr>
        <w:t>2. Phòng Nghiệp vụ: </w:t>
      </w:r>
    </w:p>
    <w:sectPr w:rsidR="00CD3D6A" w:rsidRPr="002C0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63"/>
    <w:rsid w:val="000A03F6"/>
    <w:rsid w:val="000B10C1"/>
    <w:rsid w:val="000C256F"/>
    <w:rsid w:val="001A0133"/>
    <w:rsid w:val="0020242F"/>
    <w:rsid w:val="00237E8D"/>
    <w:rsid w:val="00242EF2"/>
    <w:rsid w:val="002666F5"/>
    <w:rsid w:val="002A3F62"/>
    <w:rsid w:val="002C0F64"/>
    <w:rsid w:val="005B0661"/>
    <w:rsid w:val="00644CFA"/>
    <w:rsid w:val="00787963"/>
    <w:rsid w:val="007D429D"/>
    <w:rsid w:val="00823043"/>
    <w:rsid w:val="00907B7B"/>
    <w:rsid w:val="009144F5"/>
    <w:rsid w:val="00AA08D6"/>
    <w:rsid w:val="00B10F8B"/>
    <w:rsid w:val="00BE2EDE"/>
    <w:rsid w:val="00C74FAF"/>
    <w:rsid w:val="00CD3D6A"/>
    <w:rsid w:val="00F9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0D904-1C62-4CC8-A0D7-941BFAE2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3D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7963"/>
    <w:rPr>
      <w:b/>
      <w:bCs/>
    </w:rPr>
  </w:style>
  <w:style w:type="character" w:customStyle="1" w:styleId="Heading1Char">
    <w:name w:val="Heading 1 Char"/>
    <w:basedOn w:val="DefaultParagraphFont"/>
    <w:link w:val="Heading1"/>
    <w:uiPriority w:val="9"/>
    <w:rsid w:val="00CD3D6A"/>
    <w:rPr>
      <w:rFonts w:ascii="Times New Roman" w:eastAsia="Times New Roman" w:hAnsi="Times New Roman" w:cs="Times New Roman"/>
      <w:b/>
      <w:bCs/>
      <w:kern w:val="36"/>
      <w:sz w:val="48"/>
      <w:szCs w:val="48"/>
    </w:rPr>
  </w:style>
  <w:style w:type="paragraph" w:styleId="NormalWeb">
    <w:name w:val="Normal (Web)"/>
    <w:aliases w:val="Normal (Web) Char"/>
    <w:basedOn w:val="Normal"/>
    <w:link w:val="NormalWebChar1"/>
    <w:uiPriority w:val="99"/>
    <w:rsid w:val="00CD3D6A"/>
    <w:pPr>
      <w:spacing w:before="100" w:beforeAutospacing="1" w:after="100" w:afterAutospacing="1" w:line="240" w:lineRule="auto"/>
    </w:pPr>
    <w:rPr>
      <w:rFonts w:ascii="Times New Roman" w:eastAsia="Times New Roman" w:hAnsi="Times New Roman" w:cs="Times New Roman"/>
      <w:sz w:val="29"/>
      <w:szCs w:val="29"/>
    </w:rPr>
  </w:style>
  <w:style w:type="paragraph" w:styleId="BodyTextIndent">
    <w:name w:val="Body Text Indent"/>
    <w:basedOn w:val="Normal"/>
    <w:link w:val="BodyTextIndentChar"/>
    <w:rsid w:val="00CD3D6A"/>
    <w:pPr>
      <w:spacing w:after="120" w:line="240" w:lineRule="auto"/>
      <w:ind w:left="360"/>
    </w:pPr>
    <w:rPr>
      <w:rFonts w:ascii="VNI-Times" w:eastAsia="Times New Roman" w:hAnsi="VNI-Times" w:cs="Arial"/>
      <w:color w:val="000000"/>
      <w:sz w:val="28"/>
      <w:szCs w:val="28"/>
      <w:lang w:val="en-AU"/>
    </w:rPr>
  </w:style>
  <w:style w:type="character" w:customStyle="1" w:styleId="BodyTextIndentChar">
    <w:name w:val="Body Text Indent Char"/>
    <w:basedOn w:val="DefaultParagraphFont"/>
    <w:link w:val="BodyTextIndent"/>
    <w:rsid w:val="00CD3D6A"/>
    <w:rPr>
      <w:rFonts w:ascii="VNI-Times" w:eastAsia="Times New Roman" w:hAnsi="VNI-Times" w:cs="Arial"/>
      <w:color w:val="000000"/>
      <w:sz w:val="28"/>
      <w:szCs w:val="28"/>
      <w:lang w:val="en-AU"/>
    </w:rPr>
  </w:style>
  <w:style w:type="character" w:customStyle="1" w:styleId="NormalWebChar1">
    <w:name w:val="Normal (Web) Char1"/>
    <w:aliases w:val="Normal (Web) Char Char"/>
    <w:link w:val="NormalWeb"/>
    <w:uiPriority w:val="99"/>
    <w:rsid w:val="00CD3D6A"/>
    <w:rPr>
      <w:rFonts w:ascii="Times New Roman" w:eastAsia="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7320">
      <w:bodyDiv w:val="1"/>
      <w:marLeft w:val="0"/>
      <w:marRight w:val="0"/>
      <w:marTop w:val="0"/>
      <w:marBottom w:val="0"/>
      <w:divBdr>
        <w:top w:val="none" w:sz="0" w:space="0" w:color="auto"/>
        <w:left w:val="none" w:sz="0" w:space="0" w:color="auto"/>
        <w:bottom w:val="none" w:sz="0" w:space="0" w:color="auto"/>
        <w:right w:val="none" w:sz="0" w:space="0" w:color="auto"/>
      </w:divBdr>
    </w:div>
    <w:div w:id="1356806639">
      <w:bodyDiv w:val="1"/>
      <w:marLeft w:val="0"/>
      <w:marRight w:val="0"/>
      <w:marTop w:val="0"/>
      <w:marBottom w:val="0"/>
      <w:divBdr>
        <w:top w:val="none" w:sz="0" w:space="0" w:color="auto"/>
        <w:left w:val="none" w:sz="0" w:space="0" w:color="auto"/>
        <w:bottom w:val="none" w:sz="0" w:space="0" w:color="auto"/>
        <w:right w:val="none" w:sz="0" w:space="0" w:color="auto"/>
      </w:divBdr>
    </w:div>
    <w:div w:id="1973703688">
      <w:bodyDiv w:val="1"/>
      <w:marLeft w:val="0"/>
      <w:marRight w:val="0"/>
      <w:marTop w:val="0"/>
      <w:marBottom w:val="0"/>
      <w:divBdr>
        <w:top w:val="none" w:sz="0" w:space="0" w:color="auto"/>
        <w:left w:val="none" w:sz="0" w:space="0" w:color="auto"/>
        <w:bottom w:val="none" w:sz="0" w:space="0" w:color="auto"/>
        <w:right w:val="none" w:sz="0" w:space="0" w:color="auto"/>
      </w:divBdr>
      <w:divsChild>
        <w:div w:id="888226910">
          <w:marLeft w:val="0"/>
          <w:marRight w:val="0"/>
          <w:marTop w:val="0"/>
          <w:marBottom w:val="0"/>
          <w:divBdr>
            <w:top w:val="single" w:sz="8" w:space="0" w:color="FFFFFF"/>
            <w:left w:val="single" w:sz="8" w:space="0" w:color="FFFFFF"/>
            <w:bottom w:val="single" w:sz="8" w:space="26" w:color="FFFFFF"/>
            <w:right w:val="single" w:sz="8" w:space="0" w:color="FFFFFF"/>
          </w:divBdr>
        </w:div>
        <w:div w:id="1714766585">
          <w:marLeft w:val="0"/>
          <w:marRight w:val="0"/>
          <w:marTop w:val="0"/>
          <w:marBottom w:val="0"/>
          <w:divBdr>
            <w:top w:val="single" w:sz="8" w:space="0" w:color="FFFFFF"/>
            <w:left w:val="single" w:sz="8" w:space="0" w:color="FFFFFF"/>
            <w:bottom w:val="single" w:sz="8" w:space="26" w:color="FFFFFF"/>
            <w:right w:val="single" w:sz="8" w:space="0" w:color="FFFFFF"/>
          </w:divBdr>
        </w:div>
        <w:div w:id="1526871304">
          <w:marLeft w:val="0"/>
          <w:marRight w:val="0"/>
          <w:marTop w:val="0"/>
          <w:marBottom w:val="0"/>
          <w:divBdr>
            <w:top w:val="single" w:sz="8" w:space="0" w:color="FFFFFF"/>
            <w:left w:val="single" w:sz="8" w:space="0" w:color="FFFFFF"/>
            <w:bottom w:val="single" w:sz="8" w:space="26" w:color="FFFFFF"/>
            <w:right w:val="single" w:sz="8" w:space="0" w:color="FFFFFF"/>
          </w:divBdr>
        </w:div>
        <w:div w:id="435905153">
          <w:marLeft w:val="0"/>
          <w:marRight w:val="0"/>
          <w:marTop w:val="0"/>
          <w:marBottom w:val="0"/>
          <w:divBdr>
            <w:top w:val="single" w:sz="8" w:space="0" w:color="FFFFFF"/>
            <w:left w:val="single" w:sz="8" w:space="0" w:color="FFFFFF"/>
            <w:bottom w:val="single" w:sz="8" w:space="26" w:color="FFFFFF"/>
            <w:right w:val="single" w:sz="8" w:space="0" w:color="FFFFFF"/>
          </w:divBdr>
        </w:div>
        <w:div w:id="582762767">
          <w:marLeft w:val="0"/>
          <w:marRight w:val="0"/>
          <w:marTop w:val="0"/>
          <w:marBottom w:val="0"/>
          <w:divBdr>
            <w:top w:val="single" w:sz="8" w:space="0" w:color="FFFFFF"/>
            <w:left w:val="single" w:sz="8" w:space="0" w:color="FFFFFF"/>
            <w:bottom w:val="single" w:sz="8" w:space="26" w:color="FFFFFF"/>
            <w:right w:val="single" w:sz="8" w:space="0" w:color="FFFFFF"/>
          </w:divBdr>
        </w:div>
        <w:div w:id="1819421194">
          <w:marLeft w:val="0"/>
          <w:marRight w:val="0"/>
          <w:marTop w:val="0"/>
          <w:marBottom w:val="0"/>
          <w:divBdr>
            <w:top w:val="single" w:sz="8" w:space="0" w:color="FFFFFF"/>
            <w:left w:val="single" w:sz="8" w:space="0" w:color="FFFFFF"/>
            <w:bottom w:val="single" w:sz="8" w:space="26" w:color="FFFFFF"/>
            <w:right w:val="single" w:sz="8" w:space="0" w:color="FFFFFF"/>
          </w:divBdr>
        </w:div>
        <w:div w:id="1335690129">
          <w:marLeft w:val="0"/>
          <w:marRight w:val="0"/>
          <w:marTop w:val="0"/>
          <w:marBottom w:val="0"/>
          <w:divBdr>
            <w:top w:val="single" w:sz="8" w:space="0" w:color="FFFFFF"/>
            <w:left w:val="single" w:sz="8" w:space="0" w:color="FFFFFF"/>
            <w:bottom w:val="single" w:sz="8" w:space="26" w:color="FFFFFF"/>
            <w:right w:val="single" w:sz="8" w:space="0" w:color="FFFFFF"/>
          </w:divBdr>
        </w:div>
        <w:div w:id="1632321739">
          <w:marLeft w:val="0"/>
          <w:marRight w:val="0"/>
          <w:marTop w:val="0"/>
          <w:marBottom w:val="0"/>
          <w:divBdr>
            <w:top w:val="single" w:sz="8" w:space="0" w:color="FFFFFF"/>
            <w:left w:val="single" w:sz="8" w:space="0" w:color="FFFFFF"/>
            <w:bottom w:val="single" w:sz="8" w:space="26" w:color="FFFFFF"/>
            <w:right w:val="single" w:sz="8" w:space="0" w:color="FFFFFF"/>
          </w:divBdr>
        </w:div>
        <w:div w:id="1441415382">
          <w:marLeft w:val="0"/>
          <w:marRight w:val="0"/>
          <w:marTop w:val="0"/>
          <w:marBottom w:val="0"/>
          <w:divBdr>
            <w:top w:val="single" w:sz="8" w:space="0" w:color="FFFFFF"/>
            <w:left w:val="single" w:sz="8" w:space="0" w:color="FFFFFF"/>
            <w:bottom w:val="single" w:sz="8" w:space="26" w:color="FFFFFF"/>
            <w:right w:val="single" w:sz="8" w:space="0" w:color="FFFFFF"/>
          </w:divBdr>
        </w:div>
        <w:div w:id="1941986265">
          <w:marLeft w:val="0"/>
          <w:marRight w:val="0"/>
          <w:marTop w:val="0"/>
          <w:marBottom w:val="0"/>
          <w:divBdr>
            <w:top w:val="single" w:sz="8" w:space="0" w:color="FFFFFF"/>
            <w:left w:val="single" w:sz="8" w:space="0" w:color="FFFFFF"/>
            <w:bottom w:val="single" w:sz="8" w:space="26" w:color="FFFFFF"/>
            <w:right w:val="single" w:sz="8" w:space="0" w:color="FFFFFF"/>
          </w:divBdr>
        </w:div>
        <w:div w:id="1123428608">
          <w:marLeft w:val="0"/>
          <w:marRight w:val="0"/>
          <w:marTop w:val="0"/>
          <w:marBottom w:val="0"/>
          <w:divBdr>
            <w:top w:val="single" w:sz="8" w:space="0" w:color="FFFFFF"/>
            <w:left w:val="single" w:sz="8" w:space="0" w:color="FFFFFF"/>
            <w:bottom w:val="single" w:sz="8" w:space="26" w:color="FFFFFF"/>
            <w:right w:val="single" w:sz="8" w:space="0" w:color="FFFFFF"/>
          </w:divBdr>
        </w:div>
        <w:div w:id="1853033966">
          <w:marLeft w:val="0"/>
          <w:marRight w:val="0"/>
          <w:marTop w:val="0"/>
          <w:marBottom w:val="0"/>
          <w:divBdr>
            <w:top w:val="single" w:sz="8" w:space="0" w:color="FFFFFF"/>
            <w:left w:val="single" w:sz="8" w:space="0" w:color="FFFFFF"/>
            <w:bottom w:val="single" w:sz="8" w:space="26" w:color="FFFFFF"/>
            <w:right w:val="single" w:sz="8" w:space="0" w:color="FFFFF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ACER11</dc:creator>
  <cp:keywords/>
  <dc:description/>
  <cp:lastModifiedBy>ACER11</cp:lastModifiedBy>
  <cp:revision>23</cp:revision>
  <dcterms:created xsi:type="dcterms:W3CDTF">2025-05-27T02:34:00Z</dcterms:created>
  <dcterms:modified xsi:type="dcterms:W3CDTF">2025-09-19T03:40:00Z</dcterms:modified>
</cp:coreProperties>
</file>